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1DE8" w14:textId="77777777" w:rsidR="00247747" w:rsidRDefault="00323132" w:rsidP="0024345D">
      <w:pPr>
        <w:pStyle w:val="Corpodetexto"/>
        <w:ind w:left="2809" w:firstLine="0"/>
        <w:rPr>
          <w:rFonts w:ascii="Times New Roman"/>
          <w:sz w:val="20"/>
        </w:rPr>
      </w:pPr>
      <w:bookmarkStart w:id="0" w:name="_GoBack"/>
      <w:bookmarkEnd w:id="0"/>
      <w:r>
        <w:rPr>
          <w:noProof/>
          <w:color w:val="000000"/>
          <w:sz w:val="20"/>
          <w:szCs w:val="20"/>
          <w:bdr w:val="none" w:sz="0" w:space="0" w:color="auto" w:frame="1"/>
          <w:lang w:val="pt-BR" w:eastAsia="pt-BR" w:bidi="ar-SA"/>
        </w:rPr>
        <w:drawing>
          <wp:inline distT="0" distB="0" distL="0" distR="0" wp14:anchorId="603BFEBC" wp14:editId="78A84E75">
            <wp:extent cx="1375410" cy="1375410"/>
            <wp:effectExtent l="0" t="0" r="0" b="0"/>
            <wp:docPr id="2" name="Imagem 2" descr="https://lh4.googleusercontent.com/faac5tyxz_43nM5Gb7go_9Q69qdtHTg5cGACHobpKoff9gZfAl4TsBoYA0vd34eHibSg9yGD8SOYENzLU3AUcfJ0IFJvBS4ieMBAifaGrwqITcxB1uhkR-LF8jKW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aac5tyxz_43nM5Gb7go_9Q69qdtHTg5cGACHobpKoff9gZfAl4TsBoYA0vd34eHibSg9yGD8SOYENzLU3AUcfJ0IFJvBS4ieMBAifaGrwqITcxB1uhkR-LF8jKWt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2F4A" w14:textId="77777777" w:rsidR="00247747" w:rsidRDefault="00247747">
      <w:pPr>
        <w:pStyle w:val="Corpodetexto"/>
        <w:ind w:left="0" w:firstLine="0"/>
        <w:jc w:val="left"/>
        <w:rPr>
          <w:rFonts w:ascii="Times New Roman"/>
          <w:sz w:val="20"/>
        </w:rPr>
      </w:pPr>
    </w:p>
    <w:p w14:paraId="5F986427" w14:textId="77777777" w:rsidR="00D06EF8" w:rsidRPr="00D06EF8" w:rsidRDefault="00D06EF8" w:rsidP="00D06EF8">
      <w:pPr>
        <w:widowControl/>
        <w:autoSpaceDE/>
        <w:autoSpaceDN/>
        <w:spacing w:before="180"/>
        <w:ind w:left="2700" w:right="2280" w:hanging="28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 w:bidi="ar-SA"/>
        </w:rPr>
        <w:t>Carta Programática – Chapa “Otimismo da Vontade”</w:t>
      </w:r>
    </w:p>
    <w:p w14:paraId="744718A9" w14:textId="77777777" w:rsidR="00D06EF8" w:rsidRPr="00D06EF8" w:rsidRDefault="00D06EF8" w:rsidP="00D06EF8">
      <w:pPr>
        <w:widowControl/>
        <w:autoSpaceDE/>
        <w:autoSpaceDN/>
        <w:spacing w:before="2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b/>
          <w:bCs/>
          <w:color w:val="000000"/>
          <w:lang w:val="pt-BR" w:eastAsia="pt-BR" w:bidi="ar-SA"/>
        </w:rPr>
        <w:t> </w:t>
      </w:r>
    </w:p>
    <w:p w14:paraId="668A0C32" w14:textId="2445E7E5" w:rsidR="00D06EF8" w:rsidRPr="00D06EF8" w:rsidRDefault="00D06EF8" w:rsidP="00D06EF8">
      <w:pPr>
        <w:widowControl/>
        <w:autoSpaceDE/>
        <w:autoSpaceDN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 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ab/>
        <w:t xml:space="preserve">A posse do presidente Luiz Inácio Lula da Silva no dia 01/01/2023 foi um importante marco na luta contra o avanço do </w:t>
      </w:r>
      <w:r w:rsidR="00990F37" w:rsidRPr="00D06EF8">
        <w:rPr>
          <w:rFonts w:ascii="Arial" w:eastAsia="Times New Roman" w:hAnsi="Arial" w:cs="Arial"/>
          <w:color w:val="000000"/>
          <w:lang w:val="pt-BR" w:eastAsia="pt-BR" w:bidi="ar-SA"/>
        </w:rPr>
        <w:t>neofascismo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 xml:space="preserve"> no Brasil. Ainda que a eleição do eminente político do Partido dos Trabalhadores tenha representado a renovação da esperança para todos os que lutam pela emancipação humana, esse governo está marcado por disputas e contradições gigantescas, fruto de uma articulação de uma frente “amplíssima” que envolveu a classe trabalhadora, mas também, diversos setores oportunistas da sociedade brasileira que, outrora, foram aliados do fasci</w:t>
      </w:r>
      <w:r w:rsidR="00990F37">
        <w:rPr>
          <w:rFonts w:ascii="Arial" w:eastAsia="Times New Roman" w:hAnsi="Arial" w:cs="Arial"/>
          <w:color w:val="000000"/>
          <w:lang w:val="pt-BR" w:eastAsia="pt-BR" w:bidi="ar-SA"/>
        </w:rPr>
        <w:t>s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m</w:t>
      </w:r>
      <w:r w:rsidR="00990F37">
        <w:rPr>
          <w:rFonts w:ascii="Arial" w:eastAsia="Times New Roman" w:hAnsi="Arial" w:cs="Arial"/>
          <w:color w:val="000000"/>
          <w:lang w:val="pt-BR" w:eastAsia="pt-BR" w:bidi="ar-SA"/>
        </w:rPr>
        <w:t>o.</w:t>
      </w:r>
    </w:p>
    <w:p w14:paraId="5902BD4B" w14:textId="77777777" w:rsidR="00D06EF8" w:rsidRPr="00D06EF8" w:rsidRDefault="00D06EF8" w:rsidP="00D06EF8">
      <w:pPr>
        <w:widowControl/>
        <w:autoSpaceDE/>
        <w:autoSpaceDN/>
        <w:ind w:left="120" w:right="24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ab/>
        <w:t>No âmbito Distrital, a reeleição do Governador Ibaneis Rocha (MDB) em 2023 nos revelou um cenário ainda mais difícil, pois trata-se de um governo que desrespeita a classe trabalhadora como um todo, sucateando em especial a educação, o transporte, a saúde e a ciência do Distrito Federal.</w:t>
      </w:r>
    </w:p>
    <w:p w14:paraId="5924CBFF" w14:textId="77777777" w:rsidR="00D06EF8" w:rsidRPr="00D06EF8" w:rsidRDefault="00D06EF8" w:rsidP="00D06EF8">
      <w:pPr>
        <w:widowControl/>
        <w:autoSpaceDE/>
        <w:autoSpaceDN/>
        <w:ind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   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ab/>
        <w:t>Diante desse cenário, a Chapa “</w:t>
      </w:r>
      <w:r w:rsidRPr="00D06EF8">
        <w:rPr>
          <w:rFonts w:ascii="Arial" w:eastAsia="Times New Roman" w:hAnsi="Arial" w:cs="Arial"/>
          <w:i/>
          <w:iCs/>
          <w:color w:val="000000"/>
          <w:lang w:val="pt-BR" w:eastAsia="pt-BR" w:bidi="ar-SA"/>
        </w:rPr>
        <w:t>Otimismo da vontade”</w:t>
      </w:r>
      <w:r w:rsidRPr="00D06EF8">
        <w:rPr>
          <w:rFonts w:ascii="Arial" w:eastAsia="Times New Roman" w:hAnsi="Arial" w:cs="Arial"/>
          <w:i/>
          <w:iCs/>
          <w:color w:val="FF0000"/>
          <w:lang w:val="pt-BR" w:eastAsia="pt-BR" w:bidi="ar-SA"/>
        </w:rPr>
        <w:t xml:space="preserve"> 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pretende dar continuidade às ações desenvolvidas em 2022-2023, no que diz respeito ao diálogo com as entidades, a transparência e divulgação das informações e, assim, propor os seguintes compromissos, referentes ao plano de trabalho para a gestão 2024-2025.</w:t>
      </w:r>
    </w:p>
    <w:p w14:paraId="73B2E919" w14:textId="77777777" w:rsidR="00D06EF8" w:rsidRPr="00D06EF8" w:rsidRDefault="00D06EF8" w:rsidP="00D06EF8">
      <w:pPr>
        <w:widowControl/>
        <w:autoSpaceDE/>
        <w:autoSpaceDN/>
        <w:ind w:left="120"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 </w:t>
      </w:r>
    </w:p>
    <w:p w14:paraId="31A560C4" w14:textId="77777777" w:rsidR="00D06EF8" w:rsidRPr="00D06EF8" w:rsidRDefault="00D06EF8" w:rsidP="00D06EF8">
      <w:pPr>
        <w:widowControl/>
        <w:autoSpaceDE/>
        <w:autoSpaceDN/>
        <w:spacing w:before="240" w:after="240"/>
        <w:ind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1.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ab/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 xml:space="preserve">Estabelecer relação com as entidades científicas, de classe, da secretaria de educação e educação profissional via, </w:t>
      </w:r>
      <w:proofErr w:type="gramStart"/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SINPRO,  SINPROEP</w:t>
      </w:r>
      <w:proofErr w:type="gramEnd"/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,  IF e EAPE;</w:t>
      </w:r>
    </w:p>
    <w:p w14:paraId="307DFC45" w14:textId="77777777" w:rsidR="00D06EF8" w:rsidRPr="00D06EF8" w:rsidRDefault="00D06EF8" w:rsidP="00D06EF8">
      <w:pPr>
        <w:widowControl/>
        <w:autoSpaceDE/>
        <w:autoSpaceDN/>
        <w:ind w:left="1200"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·</w:t>
      </w:r>
      <w:r w:rsidRPr="00D06EF8">
        <w:rPr>
          <w:rFonts w:ascii="Times New Roman" w:eastAsia="Times New Roman" w:hAnsi="Times New Roman" w:cs="Times New Roman"/>
          <w:color w:val="000000"/>
          <w:sz w:val="14"/>
          <w:szCs w:val="14"/>
          <w:lang w:val="pt-BR" w:eastAsia="pt-BR" w:bidi="ar-SA"/>
        </w:rPr>
        <w:t xml:space="preserve">         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Defender o financiamento sustentável das pesquisas e dos programas de Pós-Graduação no Distrito Federal;</w:t>
      </w:r>
    </w:p>
    <w:p w14:paraId="6C43BE54" w14:textId="77777777" w:rsidR="00D06EF8" w:rsidRPr="00D06EF8" w:rsidRDefault="00D06EF8" w:rsidP="00D06EF8">
      <w:pPr>
        <w:widowControl/>
        <w:autoSpaceDE/>
        <w:autoSpaceDN/>
        <w:ind w:left="1200"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 </w:t>
      </w:r>
    </w:p>
    <w:p w14:paraId="7DE97F7E" w14:textId="77777777" w:rsidR="00D06EF8" w:rsidRPr="00D06EF8" w:rsidRDefault="00D06EF8" w:rsidP="00D06EF8">
      <w:pPr>
        <w:widowControl/>
        <w:autoSpaceDE/>
        <w:autoSpaceDN/>
        <w:ind w:left="1200"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·</w:t>
      </w:r>
      <w:r w:rsidRPr="00D06EF8">
        <w:rPr>
          <w:rFonts w:ascii="Times New Roman" w:eastAsia="Times New Roman" w:hAnsi="Times New Roman" w:cs="Times New Roman"/>
          <w:color w:val="000000"/>
          <w:sz w:val="14"/>
          <w:szCs w:val="14"/>
          <w:lang w:val="pt-BR" w:eastAsia="pt-BR" w:bidi="ar-SA"/>
        </w:rPr>
        <w:t xml:space="preserve">         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Estabelecer diálogo e parceria com a Escola de Aperfeiçoamento dos Profissionais da Educação – EAPE, da Secretaria de Estado de Educação do Distrito Federal, para a consecução das atividades desenvolvidas pela Secretaria Distrital do CBCE;</w:t>
      </w:r>
    </w:p>
    <w:p w14:paraId="01CD0308" w14:textId="77777777" w:rsidR="00D06EF8" w:rsidRPr="00D06EF8" w:rsidRDefault="00D06EF8" w:rsidP="00D06EF8">
      <w:pPr>
        <w:widowControl/>
        <w:autoSpaceDE/>
        <w:autoSpaceDN/>
        <w:spacing w:before="120"/>
        <w:ind w:left="1200"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·</w:t>
      </w:r>
      <w:r w:rsidRPr="00D06EF8">
        <w:rPr>
          <w:rFonts w:ascii="Times New Roman" w:eastAsia="Times New Roman" w:hAnsi="Times New Roman" w:cs="Times New Roman"/>
          <w:color w:val="000000"/>
          <w:sz w:val="14"/>
          <w:szCs w:val="14"/>
          <w:lang w:val="pt-BR" w:eastAsia="pt-BR" w:bidi="ar-SA"/>
        </w:rPr>
        <w:t xml:space="preserve">   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Estabelecer relação institucional com os Centros Acadêmicos </w:t>
      </w:r>
      <w:proofErr w:type="spellStart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CA’s</w:t>
      </w:r>
      <w:proofErr w:type="spellEnd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, dos cursos de Educação Física, em especial o da UnB; com os </w:t>
      </w:r>
      <w:r w:rsidRPr="00D06EF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 w:bidi="ar-SA"/>
        </w:rPr>
        <w:t>grupos de estudo e pesquisa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; e organizações da sociedade civil;</w:t>
      </w:r>
    </w:p>
    <w:p w14:paraId="30F9FFEE" w14:textId="77777777" w:rsidR="00D06EF8" w:rsidRPr="00D06EF8" w:rsidRDefault="00D06EF8" w:rsidP="00D06EF8">
      <w:pPr>
        <w:widowControl/>
        <w:autoSpaceDE/>
        <w:autoSpaceDN/>
        <w:ind w:left="840"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 </w:t>
      </w:r>
    </w:p>
    <w:p w14:paraId="01DC25E2" w14:textId="77777777" w:rsidR="00D06EF8" w:rsidRPr="00D06EF8" w:rsidRDefault="00D06EF8" w:rsidP="00D06EF8">
      <w:pPr>
        <w:widowControl/>
        <w:autoSpaceDE/>
        <w:autoSpaceDN/>
        <w:ind w:left="1200" w:right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·</w:t>
      </w:r>
      <w:r w:rsidRPr="00D06EF8">
        <w:rPr>
          <w:rFonts w:ascii="Times New Roman" w:eastAsia="Times New Roman" w:hAnsi="Times New Roman" w:cs="Times New Roman"/>
          <w:color w:val="000000"/>
          <w:sz w:val="14"/>
          <w:szCs w:val="14"/>
          <w:lang w:val="pt-BR" w:eastAsia="pt-BR" w:bidi="ar-SA"/>
        </w:rPr>
        <w:t xml:space="preserve">         </w:t>
      </w:r>
      <w:r w:rsidRPr="00D06EF8">
        <w:rPr>
          <w:rFonts w:ascii="Arial" w:eastAsia="Times New Roman" w:hAnsi="Arial" w:cs="Arial"/>
          <w:color w:val="000000"/>
          <w:lang w:val="pt-BR" w:eastAsia="pt-BR" w:bidi="ar-SA"/>
        </w:rPr>
        <w:t>Estabelecer rede de contato com o corpo docente e discente das Instituições de Ensino Superior - IES do Distrito Federal, em funcionamento regular, tendo em vista construir uma gestão colegiada, assim como, ampliar o diálogo e a troca de informações a respeito da produção científica elaborada no Distrito Federal;</w:t>
      </w:r>
    </w:p>
    <w:p w14:paraId="75A6001A" w14:textId="77777777" w:rsidR="00D06EF8" w:rsidRPr="00D06EF8" w:rsidRDefault="00D06EF8" w:rsidP="00D06EF8">
      <w:pPr>
        <w:widowControl/>
        <w:autoSpaceDE/>
        <w:autoSpaceDN/>
        <w:spacing w:before="240"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2.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Mapear os pesquisadores(as) existentes no Distrito Federal, identificando os </w:t>
      </w:r>
      <w:proofErr w:type="spellStart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GTT’s</w:t>
      </w:r>
      <w:proofErr w:type="spellEnd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com os quais possuem interesse de estudo;</w:t>
      </w:r>
    </w:p>
    <w:p w14:paraId="7C5EDDB4" w14:textId="77777777" w:rsidR="00D06EF8" w:rsidRPr="00D06EF8" w:rsidRDefault="00D06EF8" w:rsidP="00D06EF8">
      <w:pPr>
        <w:widowControl/>
        <w:autoSpaceDE/>
        <w:autoSpaceDN/>
        <w:spacing w:before="120"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lastRenderedPageBreak/>
        <w:t>3.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Organizar e promover, conjuntamente ao SINPRO e SINPRO/EP, “</w:t>
      </w:r>
      <w:r w:rsidRPr="00D06EF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 w:bidi="ar-SA"/>
        </w:rPr>
        <w:t>V Seminário de Educação Física Escolar”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, para debater questões relacionadas ao professor de Educação Física nas escolas do Distrito Federal;</w:t>
      </w:r>
    </w:p>
    <w:p w14:paraId="5E6C47B0" w14:textId="77777777" w:rsidR="00D06EF8" w:rsidRPr="00D06EF8" w:rsidRDefault="00D06EF8" w:rsidP="00D06EF8">
      <w:pPr>
        <w:widowControl/>
        <w:autoSpaceDE/>
        <w:autoSpaceDN/>
        <w:spacing w:before="120"/>
        <w:ind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4.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Organizar e realizar anualmente evento científico, político e/ou profissional, com o objetivo de favorecer o debate acadêmico sobre os estudos científicos realizados no DF e fomentar a troca de experiências entre os profissionais da área e subsidiar a formulação de políticas públicas;</w:t>
      </w:r>
    </w:p>
    <w:p w14:paraId="7B070A2B" w14:textId="77777777" w:rsidR="00D06EF8" w:rsidRPr="00D06EF8" w:rsidRDefault="00D06EF8" w:rsidP="00D06EF8">
      <w:pPr>
        <w:widowControl/>
        <w:numPr>
          <w:ilvl w:val="0"/>
          <w:numId w:val="4"/>
        </w:numPr>
        <w:autoSpaceDE/>
        <w:autoSpaceDN/>
        <w:spacing w:before="120"/>
        <w:ind w:left="2880" w:right="1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Em 2024, as Plenárias de Esporte e Lazer, articulados com os Grupos de Estudos Avante e Sínteses e os mandatos progressistas da Câmara Legislativa do Distrito Federal. </w:t>
      </w:r>
    </w:p>
    <w:p w14:paraId="581E0EA7" w14:textId="77777777" w:rsidR="00D06EF8" w:rsidRPr="00D06EF8" w:rsidRDefault="00D06EF8" w:rsidP="00D06EF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br/>
      </w:r>
    </w:p>
    <w:p w14:paraId="14250067" w14:textId="77777777" w:rsidR="00D06EF8" w:rsidRPr="00D06EF8" w:rsidRDefault="00D06EF8" w:rsidP="00D06EF8">
      <w:pPr>
        <w:widowControl/>
        <w:numPr>
          <w:ilvl w:val="0"/>
          <w:numId w:val="5"/>
        </w:numPr>
        <w:autoSpaceDE/>
        <w:autoSpaceDN/>
        <w:spacing w:before="120"/>
        <w:ind w:left="2880" w:right="12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Em 2025 (</w:t>
      </w:r>
      <w:proofErr w:type="spellStart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pré</w:t>
      </w:r>
      <w:proofErr w:type="spellEnd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-CONBRACE), Conferência Distrital de Ciências do Esporte.</w:t>
      </w:r>
    </w:p>
    <w:p w14:paraId="6A8D19D3" w14:textId="77777777" w:rsidR="00D06EF8" w:rsidRPr="00D06EF8" w:rsidRDefault="00D06EF8" w:rsidP="00D06EF8">
      <w:pPr>
        <w:widowControl/>
        <w:autoSpaceDE/>
        <w:autoSpaceDN/>
        <w:spacing w:before="120"/>
        <w:ind w:left="2240" w:right="12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 </w:t>
      </w:r>
    </w:p>
    <w:p w14:paraId="4224AC83" w14:textId="77777777" w:rsidR="00D06EF8" w:rsidRPr="00D06EF8" w:rsidRDefault="00D06EF8" w:rsidP="00D06EF8">
      <w:pPr>
        <w:widowControl/>
        <w:autoSpaceDE/>
        <w:autoSpaceDN/>
        <w:spacing w:before="240" w:after="240"/>
        <w:ind w:right="12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5.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Organizar a delegação do DF para participar do CONCOCE (2024), SBPC (2025) e Congresso Brasileiro de Ciências do Esporte CONBRACE (2025);</w:t>
      </w:r>
    </w:p>
    <w:p w14:paraId="13FAF6E8" w14:textId="77777777" w:rsidR="00D06EF8" w:rsidRPr="00D06EF8" w:rsidRDefault="00D06EF8" w:rsidP="00D06EF8">
      <w:pPr>
        <w:widowControl/>
        <w:autoSpaceDE/>
        <w:autoSpaceDN/>
        <w:spacing w:before="120" w:after="24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6.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Manter atualizado o ambiente virtual de divulgação das ações do CBCE/DF e de informações acerca da Educação Física, do Lazer e dos Esportes, disponibilizando espaço para a postagem de opiniões, depoimentos e relatos de experiências de: (a) gestores públicos; (b) professores da Educação Básica; (c) professores das IES; (c) professores de academia; (d) representantes de entidades ligadas à educação, à cultura, ao esporte e ao lazer; (e) discentes; (f) representantes de movimentos sociais; entre outros.</w:t>
      </w:r>
    </w:p>
    <w:p w14:paraId="1DDEE98A" w14:textId="77777777" w:rsidR="00D06EF8" w:rsidRPr="00D06EF8" w:rsidRDefault="00D06EF8" w:rsidP="00D06EF8">
      <w:pPr>
        <w:widowControl/>
        <w:autoSpaceDE/>
        <w:autoSpaceDN/>
        <w:spacing w:before="120"/>
        <w:ind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7.</w:t>
      </w:r>
      <w:r w:rsidRPr="00D06EF8">
        <w:rPr>
          <w:rFonts w:ascii="Arial" w:eastAsia="Times New Roman" w:hAnsi="Arial" w:cs="Arial"/>
          <w:color w:val="000000"/>
          <w:sz w:val="14"/>
          <w:szCs w:val="14"/>
          <w:lang w:val="pt-BR" w:eastAsia="pt-BR" w:bidi="ar-SA"/>
        </w:rPr>
        <w:t xml:space="preserve">      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Envolver-se com a discussão sobre o processo de formação continuada de professores da rede pública de ensino do DF, visando a melhoria da qualidade social da educação pública da região e contribuindo com o debate público sobre a ciência e a produção do conhecimento em educação física e ciências do esporte.</w:t>
      </w:r>
    </w:p>
    <w:p w14:paraId="0BB22303" w14:textId="298A8A67" w:rsidR="00D06EF8" w:rsidRPr="00D06EF8" w:rsidRDefault="00D06EF8" w:rsidP="00D06EF8">
      <w:pPr>
        <w:widowControl/>
        <w:autoSpaceDE/>
        <w:autoSpaceDN/>
        <w:spacing w:before="120"/>
        <w:ind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8. Auxiliar diretamente a Direção Nacional do CBCE no enfrentamento à ingerência do Sistema CONFEF/CREF na Educação Formal</w:t>
      </w:r>
      <w:r w:rsidR="00EB0C0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</w:t>
      </w:r>
      <w:r w:rsidR="00EB0C08" w:rsidRPr="00990F37">
        <w:rPr>
          <w:rFonts w:ascii="Arial" w:eastAsia="Times New Roman" w:hAnsi="Arial" w:cs="Arial"/>
          <w:sz w:val="24"/>
          <w:szCs w:val="24"/>
          <w:lang w:val="pt-BR" w:eastAsia="pt-BR" w:bidi="ar-SA"/>
        </w:rPr>
        <w:t>e em demais pautas de interesse do desenvolvimento da Ciências do Esporte/Educação Física</w:t>
      </w:r>
      <w:r w:rsidR="00C81DAC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;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participando d</w:t>
      </w:r>
      <w:r w:rsidR="00EB0C0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e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debates, frequentando o parlamento e formulando estratégias.</w:t>
      </w:r>
    </w:p>
    <w:p w14:paraId="4BF5CF54" w14:textId="77777777" w:rsidR="00D06EF8" w:rsidRPr="00D06EF8" w:rsidRDefault="00D06EF8" w:rsidP="00D06EF8">
      <w:pPr>
        <w:widowControl/>
        <w:autoSpaceDE/>
        <w:autoSpaceDN/>
        <w:spacing w:before="120"/>
        <w:ind w:right="100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 </w:t>
      </w:r>
    </w:p>
    <w:p w14:paraId="301FADEC" w14:textId="4EFA8395" w:rsidR="00D06EF8" w:rsidRPr="00D06EF8" w:rsidRDefault="00D06EF8" w:rsidP="00D06EF8">
      <w:pPr>
        <w:widowControl/>
        <w:autoSpaceDE/>
        <w:autoSpaceDN/>
        <w:spacing w:before="240" w:after="24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Brasília, 1</w:t>
      </w:r>
      <w:r w:rsidR="00990F37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9</w:t>
      </w: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de </w:t>
      </w:r>
      <w:proofErr w:type="gramStart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Fevereiro</w:t>
      </w:r>
      <w:proofErr w:type="gramEnd"/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 xml:space="preserve"> de 2024.</w:t>
      </w:r>
    </w:p>
    <w:p w14:paraId="4A5FF97F" w14:textId="77777777" w:rsidR="00D06EF8" w:rsidRPr="00D06EF8" w:rsidRDefault="00D06EF8" w:rsidP="00D06EF8">
      <w:pPr>
        <w:widowControl/>
        <w:autoSpaceDE/>
        <w:autoSpaceDN/>
        <w:spacing w:before="240" w:after="24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 Victor Bernardes de Souza</w:t>
      </w:r>
    </w:p>
    <w:p w14:paraId="5EF350E8" w14:textId="77777777" w:rsidR="00D06EF8" w:rsidRPr="00D06EF8" w:rsidRDefault="00D06EF8" w:rsidP="00D06EF8">
      <w:pPr>
        <w:widowControl/>
        <w:autoSpaceDE/>
        <w:autoSpaceDN/>
        <w:spacing w:before="240" w:after="24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Jonatas Maia da Costa</w:t>
      </w:r>
    </w:p>
    <w:p w14:paraId="3773B0F8" w14:textId="77777777" w:rsidR="00D06EF8" w:rsidRPr="00D06EF8" w:rsidRDefault="00D06EF8" w:rsidP="00D06EF8">
      <w:pPr>
        <w:widowControl/>
        <w:autoSpaceDE/>
        <w:autoSpaceDN/>
        <w:spacing w:before="240" w:after="240"/>
        <w:ind w:right="100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D06EF8">
        <w:rPr>
          <w:rFonts w:ascii="Arial" w:eastAsia="Times New Roman" w:hAnsi="Arial" w:cs="Arial"/>
          <w:color w:val="000000"/>
          <w:sz w:val="24"/>
          <w:szCs w:val="24"/>
          <w:lang w:val="pt-BR" w:eastAsia="pt-BR" w:bidi="ar-SA"/>
        </w:rPr>
        <w:t>Mariana Lopes Custódio</w:t>
      </w:r>
    </w:p>
    <w:p w14:paraId="502CC2DA" w14:textId="77777777" w:rsidR="006F7FBE" w:rsidRPr="006F7FBE" w:rsidRDefault="006F7FBE" w:rsidP="00D06EF8">
      <w:pPr>
        <w:spacing w:before="184"/>
        <w:ind w:left="2694" w:right="2271" w:hanging="284"/>
        <w:jc w:val="center"/>
        <w:rPr>
          <w:rFonts w:ascii="Arial" w:hAnsi="Arial" w:cs="Arial"/>
          <w:sz w:val="24"/>
        </w:rPr>
      </w:pPr>
    </w:p>
    <w:sectPr w:rsidR="006F7FBE" w:rsidRPr="006F7FBE" w:rsidSect="003B437D">
      <w:pgSz w:w="11910" w:h="16840"/>
      <w:pgMar w:top="1418" w:right="170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D492F"/>
    <w:multiLevelType w:val="multilevel"/>
    <w:tmpl w:val="9B3E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E0060"/>
    <w:multiLevelType w:val="multilevel"/>
    <w:tmpl w:val="293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03C9B"/>
    <w:multiLevelType w:val="hybridMultilevel"/>
    <w:tmpl w:val="88B05EEE"/>
    <w:lvl w:ilvl="0" w:tplc="0416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 w15:restartNumberingAfterBreak="0">
    <w:nsid w:val="53E131C8"/>
    <w:multiLevelType w:val="hybridMultilevel"/>
    <w:tmpl w:val="18AA79C0"/>
    <w:lvl w:ilvl="0" w:tplc="0416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571B6779"/>
    <w:multiLevelType w:val="hybridMultilevel"/>
    <w:tmpl w:val="9F5E6CC0"/>
    <w:lvl w:ilvl="0" w:tplc="93EADA98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712ACCD2">
      <w:numFmt w:val="bullet"/>
      <w:lvlText w:val=""/>
      <w:lvlJc w:val="left"/>
      <w:pPr>
        <w:ind w:left="2249" w:hanging="348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2" w:tplc="48926108">
      <w:numFmt w:val="bullet"/>
      <w:lvlText w:val="•"/>
      <w:lvlJc w:val="left"/>
      <w:pPr>
        <w:ind w:left="3087" w:hanging="348"/>
      </w:pPr>
      <w:rPr>
        <w:rFonts w:hint="default"/>
        <w:lang w:val="pt-PT" w:eastAsia="pt-PT" w:bidi="pt-PT"/>
      </w:rPr>
    </w:lvl>
    <w:lvl w:ilvl="3" w:tplc="ECF88780">
      <w:numFmt w:val="bullet"/>
      <w:lvlText w:val="•"/>
      <w:lvlJc w:val="left"/>
      <w:pPr>
        <w:ind w:left="3934" w:hanging="348"/>
      </w:pPr>
      <w:rPr>
        <w:rFonts w:hint="default"/>
        <w:lang w:val="pt-PT" w:eastAsia="pt-PT" w:bidi="pt-PT"/>
      </w:rPr>
    </w:lvl>
    <w:lvl w:ilvl="4" w:tplc="D7D0DA7E">
      <w:numFmt w:val="bullet"/>
      <w:lvlText w:val="•"/>
      <w:lvlJc w:val="left"/>
      <w:pPr>
        <w:ind w:left="4782" w:hanging="348"/>
      </w:pPr>
      <w:rPr>
        <w:rFonts w:hint="default"/>
        <w:lang w:val="pt-PT" w:eastAsia="pt-PT" w:bidi="pt-PT"/>
      </w:rPr>
    </w:lvl>
    <w:lvl w:ilvl="5" w:tplc="B9269264">
      <w:numFmt w:val="bullet"/>
      <w:lvlText w:val="•"/>
      <w:lvlJc w:val="left"/>
      <w:pPr>
        <w:ind w:left="5629" w:hanging="348"/>
      </w:pPr>
      <w:rPr>
        <w:rFonts w:hint="default"/>
        <w:lang w:val="pt-PT" w:eastAsia="pt-PT" w:bidi="pt-PT"/>
      </w:rPr>
    </w:lvl>
    <w:lvl w:ilvl="6" w:tplc="9244CA1E">
      <w:numFmt w:val="bullet"/>
      <w:lvlText w:val="•"/>
      <w:lvlJc w:val="left"/>
      <w:pPr>
        <w:ind w:left="6476" w:hanging="348"/>
      </w:pPr>
      <w:rPr>
        <w:rFonts w:hint="default"/>
        <w:lang w:val="pt-PT" w:eastAsia="pt-PT" w:bidi="pt-PT"/>
      </w:rPr>
    </w:lvl>
    <w:lvl w:ilvl="7" w:tplc="9ACE45CC">
      <w:numFmt w:val="bullet"/>
      <w:lvlText w:val="•"/>
      <w:lvlJc w:val="left"/>
      <w:pPr>
        <w:ind w:left="7324" w:hanging="348"/>
      </w:pPr>
      <w:rPr>
        <w:rFonts w:hint="default"/>
        <w:lang w:val="pt-PT" w:eastAsia="pt-PT" w:bidi="pt-PT"/>
      </w:rPr>
    </w:lvl>
    <w:lvl w:ilvl="8" w:tplc="F0BE3D1C">
      <w:numFmt w:val="bullet"/>
      <w:lvlText w:val="•"/>
      <w:lvlJc w:val="left"/>
      <w:pPr>
        <w:ind w:left="8171" w:hanging="34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7"/>
    <w:rsid w:val="00035C58"/>
    <w:rsid w:val="000D23BA"/>
    <w:rsid w:val="001C49C4"/>
    <w:rsid w:val="001E38C8"/>
    <w:rsid w:val="0024345D"/>
    <w:rsid w:val="00247747"/>
    <w:rsid w:val="00260787"/>
    <w:rsid w:val="00323132"/>
    <w:rsid w:val="003B437D"/>
    <w:rsid w:val="005D2E0F"/>
    <w:rsid w:val="006F7FBE"/>
    <w:rsid w:val="00724EE3"/>
    <w:rsid w:val="00852CA0"/>
    <w:rsid w:val="00990F37"/>
    <w:rsid w:val="009B67CA"/>
    <w:rsid w:val="009D6436"/>
    <w:rsid w:val="00AB5FAE"/>
    <w:rsid w:val="00C541FB"/>
    <w:rsid w:val="00C81DAC"/>
    <w:rsid w:val="00D06EF8"/>
    <w:rsid w:val="00D21862"/>
    <w:rsid w:val="00DA3DEE"/>
    <w:rsid w:val="00DF4A85"/>
    <w:rsid w:val="00E2117B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A683"/>
  <w15:docId w15:val="{14CD66D5-52A7-4373-87C8-26AD666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833" w:hanging="36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231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132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345D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D06E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tab-span">
    <w:name w:val="apple-tab-span"/>
    <w:basedOn w:val="Fontepargpadro"/>
    <w:rsid w:val="00D0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programática – CBCE/DF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programática – CBCE/DF</dc:title>
  <dc:creator>FEF</dc:creator>
  <cp:lastModifiedBy>Daniel Cantanhede Behmoiras</cp:lastModifiedBy>
  <cp:revision>2</cp:revision>
  <dcterms:created xsi:type="dcterms:W3CDTF">2024-02-20T20:18:00Z</dcterms:created>
  <dcterms:modified xsi:type="dcterms:W3CDTF">2024-02-20T20:18:00Z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2019-10-14T00:00:00Z</vt:filetime>
  </property>
</Properties>
</file>